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3131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企业经营对抗实训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709"/>
        <w:gridCol w:w="225"/>
        <w:gridCol w:w="827"/>
        <w:gridCol w:w="1092"/>
        <w:gridCol w:w="1645"/>
        <w:gridCol w:w="688"/>
        <w:gridCol w:w="902"/>
        <w:gridCol w:w="1650"/>
      </w:tblGrid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企业经营对抗实训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04A6D" w:rsidRP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专业必修课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6F336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F3367">
              <w:rPr>
                <w:rFonts w:eastAsiaTheme="minorEastAsia" w:hint="eastAsia"/>
                <w:sz w:val="14"/>
                <w:szCs w:val="14"/>
                <w:lang w:eastAsia="zh-CN"/>
              </w:rPr>
              <w:t xml:space="preserve"> </w:t>
            </w:r>
            <w:r w:rsidR="006F3367" w:rsidRPr="006F3367">
              <w:rPr>
                <w:szCs w:val="24"/>
              </w:rPr>
              <w:t>Business fight training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…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DE6A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143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</w:tr>
      <w:tr w:rsidR="002111A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111AE" w:rsidRPr="002E27E1" w:rsidRDefault="002111A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管理学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、经济学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A04A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2017-2018(</w:t>
            </w:r>
            <w:r w:rsid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实验楼</w:t>
            </w:r>
            <w:r w:rsidR="004143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5楼 ERP沙盘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实验室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  <w:r w:rsidR="004143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工商</w:t>
            </w:r>
            <w:r w:rsidR="00AD46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管理专业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1-4班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经济与管理学院管理系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E2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李银满/教授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13423320559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</w:rPr>
              <w:t>liym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@dgut.edu.cn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微信/</w:t>
            </w:r>
            <w:r w:rsidR="004A596D" w:rsidRPr="004A596D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电子邮件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电话等方式，随时</w:t>
            </w:r>
            <w:r w:rsidR="004A596D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交流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Pr="002E27E1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A59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4A596D" w:rsidRDefault="00735FD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王新玲、杨宝刚、柯明等编著，《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ERP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沙盘模拟高级指导教程》（第三版），清华大学出版社</w:t>
            </w:r>
          </w:p>
          <w:p w:rsidR="007C33E4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2194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E1639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企业战略、市场营销、生产与运作管理、供应链管理、人力资源管理、财务、会计等方面的教材</w:t>
            </w:r>
            <w:r w:rsid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或著作</w:t>
            </w:r>
          </w:p>
          <w:p w:rsidR="00462F4D" w:rsidRPr="002E27E1" w:rsidRDefault="00462F4D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Default="00735FDE" w:rsidP="00462F4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《企业经营对抗实训》课程是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是人力资源管理专业的选修课，该课程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集知识性、趣味性、对抗性于一体的企业经营管理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实训课程。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其内容涉及企业整体战略、产品研发、生产、市场、销售、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财务管理、会计、团队协作等多个方面。学生在实训中体验完整的企业经营过程，感悟正确的经营思路和管理理念。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该课程把模拟企业作为课程的主体，把企业运营所处的内外环境抽象为市场与经营规则，由若干个学生组成若干个相互竞争的团队，每个学生担任不同的角色（总经理、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市场总监、销售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总监、生产总监、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供应总监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财务总监、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会计总监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等），共同面对变化的市场竞争环境，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模拟运营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经营管理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全过程，连续从事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个会计年度的经营活动。学生在成功与失败的体验中领悟科学的管理规律，提高管理素质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和管理技能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62F4D" w:rsidRPr="002E27E1" w:rsidRDefault="00462F4D" w:rsidP="00462F4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77E68" w:rsidRPr="00917C66" w:rsidTr="00BF104D">
        <w:trPr>
          <w:trHeight w:val="2920"/>
          <w:jc w:val="center"/>
        </w:trPr>
        <w:tc>
          <w:tcPr>
            <w:tcW w:w="9479" w:type="dxa"/>
            <w:gridSpan w:val="9"/>
          </w:tcPr>
          <w:p w:rsidR="00577E68" w:rsidRPr="00917C66" w:rsidRDefault="00577E68" w:rsidP="007C33E4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，全方位认知企业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，并在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战略管理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营销管理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人力资源管理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基于信息管理的思维方式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方面拓展知识体系，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体验完整的企业经营过程，感悟正确的经营思路和管理理念。</w:t>
            </w:r>
          </w:p>
          <w:p w:rsidR="00CE32EC" w:rsidRP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每个学生通过参与企业模拟运营的全过程，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正确理解和掌握公司（企业）的运营流程，并在制定企业战略、产品研发、市场营销、设备投资改造、生产能力规划、物料采购、资金筹集、管理团队锻造、人才培养等企业</w:t>
            </w:r>
            <w:r w:rsidR="00E44A0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运营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的关键环节上做出决策的同时，使学生的思维、决策分析方法以及方法的应用、动手能力得到一定的训练和提升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62F4D"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提升管理技能。</w:t>
            </w:r>
          </w:p>
          <w:p w:rsidR="00577E68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．提高学生的综合素质，包括：（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）树立共赢理念；（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）全局观念与团队合作；（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）保持诚信；（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）个性与职业定位；（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）感悟人生。</w:t>
            </w:r>
          </w:p>
          <w:p w:rsidR="00462F4D" w:rsidRPr="007C33E4" w:rsidRDefault="00462F4D" w:rsidP="00462F4D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67246" w:rsidRPr="002E27E1" w:rsidTr="00BF104D">
        <w:trPr>
          <w:trHeight w:val="340"/>
          <w:jc w:val="center"/>
        </w:trPr>
        <w:tc>
          <w:tcPr>
            <w:tcW w:w="9479" w:type="dxa"/>
            <w:gridSpan w:val="9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367246" w:rsidRPr="002E27E1" w:rsidTr="00BF10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1435E" w:rsidRPr="0041435E" w:rsidTr="00BF10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课程简介</w:t>
            </w:r>
          </w:p>
          <w:p w:rsidR="0041435E" w:rsidRPr="002E27E1" w:rsidRDefault="0041435E" w:rsidP="0041435E">
            <w:pPr>
              <w:adjustRightInd w:val="0"/>
              <w:snapToGrid w:val="0"/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准备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41435E">
            <w:pPr>
              <w:adjustRightInd w:val="0"/>
              <w:snapToGrid w:val="0"/>
              <w:spacing w:after="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、课程简介及教学要求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、组织准备工作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、模拟企业简介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             4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5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规则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</w:t>
            </w:r>
            <w:r w:rsidRPr="0088413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讲解</w:t>
            </w:r>
          </w:p>
          <w:p w:rsidR="0041435E" w:rsidRPr="002E27E1" w:rsidRDefault="0041435E" w:rsidP="0041435E">
            <w:pPr>
              <w:adjustRightInd w:val="0"/>
              <w:snapToGrid w:val="0"/>
              <w:spacing w:after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学生互动、参与</w:t>
            </w:r>
          </w:p>
        </w:tc>
      </w:tr>
      <w:tr w:rsidR="0041435E" w:rsidRPr="0041435E" w:rsidTr="00BF10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3E3E2B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准备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（示范+预演）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3E3E2B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2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3E3E2B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1.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企业初始状态设定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2.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示范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——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起始年运行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、老师示范</w:t>
            </w:r>
          </w:p>
          <w:p w:rsidR="0041435E" w:rsidRPr="0088413A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预演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（第一年）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1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各企业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带领团队，进行企业运行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2 CEO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或其他角色发言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3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教师点评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（第二年）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（第三年）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（第四年）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（第五年）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（第六年）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FD38DF" w:rsidRDefault="0041435E" w:rsidP="003E3E2B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课程小结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FD38DF" w:rsidRDefault="0041435E" w:rsidP="003E3E2B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FD38DF" w:rsidRDefault="0041435E" w:rsidP="003E3E2B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年经营总结与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反思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FD38DF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总结发言；</w:t>
            </w:r>
          </w:p>
          <w:p w:rsidR="0041435E" w:rsidRPr="00FD38DF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、各组运行结果总评；</w:t>
            </w:r>
          </w:p>
          <w:p w:rsidR="0041435E" w:rsidRPr="0088413A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</w:rPr>
              <w:t>3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、教师总评</w:t>
            </w:r>
          </w:p>
        </w:tc>
      </w:tr>
      <w:tr w:rsidR="0041435E" w:rsidRPr="002E27E1" w:rsidTr="00596B16">
        <w:trPr>
          <w:trHeight w:val="340"/>
          <w:jc w:val="center"/>
        </w:trPr>
        <w:tc>
          <w:tcPr>
            <w:tcW w:w="2450" w:type="dxa"/>
            <w:gridSpan w:val="2"/>
            <w:vAlign w:val="center"/>
          </w:tcPr>
          <w:p w:rsidR="0041435E" w:rsidRPr="002E27E1" w:rsidRDefault="0041435E" w:rsidP="0041435E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2E27E1" w:rsidRDefault="0041435E" w:rsidP="00144BA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2737" w:type="dxa"/>
            <w:gridSpan w:val="2"/>
            <w:vAlign w:val="center"/>
          </w:tcPr>
          <w:p w:rsidR="0041435E" w:rsidRDefault="0041435E" w:rsidP="003E3E2B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1435E" w:rsidRPr="00FD38DF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9479" w:type="dxa"/>
            <w:gridSpan w:val="9"/>
            <w:shd w:val="clear" w:color="auto" w:fill="C0C0C0"/>
            <w:vAlign w:val="center"/>
          </w:tcPr>
          <w:p w:rsidR="0041435E" w:rsidRPr="002E27E1" w:rsidRDefault="0041435E" w:rsidP="00BF104D">
            <w:pPr>
              <w:tabs>
                <w:tab w:val="left" w:pos="1440"/>
              </w:tabs>
              <w:adjustRightInd w:val="0"/>
              <w:snapToGrid w:val="0"/>
              <w:spacing w:after="0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0" w:type="dxa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平时表现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1、出勤情况，依据考勤表</w:t>
            </w:r>
          </w:p>
          <w:p w:rsidR="0041435E" w:rsidRPr="00031312" w:rsidRDefault="0041435E" w:rsidP="00E0687C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2、课堂表现：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主要考察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工作态度、团队合作、遵守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运营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规则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等方面，各组CEO对其成员进行评价，老师对CEO进行评价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经营活动记录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经营活动记录齐全、准确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，相互间数据的一致性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，是否在规定的时间内完成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经营成果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E0687C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评价依据：</w:t>
            </w:r>
            <w:r w:rsidR="0041435E"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企业经营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经营成果</w:t>
            </w:r>
            <w:r w:rsidR="0041435E"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的排名</w:t>
            </w:r>
          </w:p>
          <w:p w:rsidR="0041435E" w:rsidRPr="00E0687C" w:rsidRDefault="0041435E" w:rsidP="00E0687C">
            <w:pPr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各组经营成果</w:t>
            </w:r>
            <w:r w:rsidR="00E0687C"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成绩的评定由系统评定产生，其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评估标准：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总得分＝结束年所有者权益（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＋总分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/100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）</w:t>
            </w:r>
          </w:p>
          <w:p w:rsidR="0041435E" w:rsidRPr="00E0687C" w:rsidRDefault="0041435E" w:rsidP="00BF104D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总分包括：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lastRenderedPageBreak/>
              <w:t>开发完成并形成销售的市场：区域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分；亚洲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研发完成并形成销售的产品：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2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3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4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目前拥有自主产权的厂房：大厂房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分；小厂房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目前拥有的生产线：手工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条；半自动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条；全自动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柔性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完成管理体系认证：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ISO9000—10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ISO14000—10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</w:t>
            </w:r>
          </w:p>
          <w:p w:rsidR="0041435E" w:rsidRPr="00031312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结束年市场第一：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（本地、区域、国内、亚洲、国际）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lastRenderedPageBreak/>
              <w:t>30%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lastRenderedPageBreak/>
              <w:t>课程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课程总结的要求以及评定标准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30%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41435E" w:rsidRPr="00735FDE" w:rsidRDefault="0041435E" w:rsidP="001A09F2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1A09F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1A09F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1A09F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41435E" w:rsidRPr="002E27E1" w:rsidTr="00BF104D">
        <w:trPr>
          <w:trHeight w:val="2351"/>
          <w:jc w:val="center"/>
        </w:trPr>
        <w:tc>
          <w:tcPr>
            <w:tcW w:w="9479" w:type="dxa"/>
            <w:gridSpan w:val="9"/>
          </w:tcPr>
          <w:p w:rsidR="0041435E" w:rsidRPr="002E27E1" w:rsidRDefault="0041435E" w:rsidP="00BF104D">
            <w:pPr>
              <w:tabs>
                <w:tab w:val="left" w:pos="1440"/>
              </w:tabs>
              <w:adjustRightInd w:val="0"/>
              <w:snapToGrid w:val="0"/>
              <w:spacing w:after="0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1435E" w:rsidRDefault="0041435E" w:rsidP="00BF104D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1435E" w:rsidRPr="002E27E1" w:rsidRDefault="0041435E" w:rsidP="0044341B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Default="0041435E" w:rsidP="00BF104D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A9F" w:rsidRDefault="00AB1A9F" w:rsidP="00896971">
      <w:pPr>
        <w:spacing w:after="0"/>
      </w:pPr>
      <w:r>
        <w:separator/>
      </w:r>
    </w:p>
  </w:endnote>
  <w:endnote w:type="continuationSeparator" w:id="0">
    <w:p w:rsidR="00AB1A9F" w:rsidRDefault="00AB1A9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A9F" w:rsidRDefault="00AB1A9F" w:rsidP="00896971">
      <w:pPr>
        <w:spacing w:after="0"/>
      </w:pPr>
      <w:r>
        <w:separator/>
      </w:r>
    </w:p>
  </w:footnote>
  <w:footnote w:type="continuationSeparator" w:id="0">
    <w:p w:rsidR="00AB1A9F" w:rsidRDefault="00AB1A9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7A56"/>
    <w:multiLevelType w:val="hybridMultilevel"/>
    <w:tmpl w:val="44A867C8"/>
    <w:lvl w:ilvl="0" w:tplc="73BEC9B2">
      <w:start w:val="1"/>
      <w:numFmt w:val="decimal"/>
      <w:lvlText w:val="%1）"/>
      <w:lvlJc w:val="left"/>
      <w:pPr>
        <w:ind w:left="360" w:hanging="360"/>
      </w:pPr>
      <w:rPr>
        <w:rFonts w:ascii="宋体" w:eastAsia="PMingLiU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29107B29"/>
    <w:multiLevelType w:val="hybridMultilevel"/>
    <w:tmpl w:val="4F980A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7C761DFF"/>
    <w:multiLevelType w:val="hybridMultilevel"/>
    <w:tmpl w:val="D5583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1312"/>
    <w:rsid w:val="00060D8A"/>
    <w:rsid w:val="00061F27"/>
    <w:rsid w:val="0006698D"/>
    <w:rsid w:val="00087B74"/>
    <w:rsid w:val="000B626E"/>
    <w:rsid w:val="000C2D4A"/>
    <w:rsid w:val="000E0AE8"/>
    <w:rsid w:val="00155E5A"/>
    <w:rsid w:val="00171228"/>
    <w:rsid w:val="001A09F2"/>
    <w:rsid w:val="001A1112"/>
    <w:rsid w:val="001B31E9"/>
    <w:rsid w:val="001B5984"/>
    <w:rsid w:val="001D28E8"/>
    <w:rsid w:val="001F20BC"/>
    <w:rsid w:val="002111AE"/>
    <w:rsid w:val="00227119"/>
    <w:rsid w:val="002440DE"/>
    <w:rsid w:val="002E27E1"/>
    <w:rsid w:val="003044FA"/>
    <w:rsid w:val="00367246"/>
    <w:rsid w:val="0037561C"/>
    <w:rsid w:val="003A5E10"/>
    <w:rsid w:val="003B7F07"/>
    <w:rsid w:val="003C66D8"/>
    <w:rsid w:val="003D2056"/>
    <w:rsid w:val="003E66A6"/>
    <w:rsid w:val="00412E7B"/>
    <w:rsid w:val="0041435E"/>
    <w:rsid w:val="00414FC8"/>
    <w:rsid w:val="0044341B"/>
    <w:rsid w:val="00457E42"/>
    <w:rsid w:val="00462F4D"/>
    <w:rsid w:val="004A596D"/>
    <w:rsid w:val="004B3994"/>
    <w:rsid w:val="004D29DE"/>
    <w:rsid w:val="004E0481"/>
    <w:rsid w:val="004E7804"/>
    <w:rsid w:val="00500199"/>
    <w:rsid w:val="0052602E"/>
    <w:rsid w:val="00554336"/>
    <w:rsid w:val="005639AB"/>
    <w:rsid w:val="00577E68"/>
    <w:rsid w:val="00580BBB"/>
    <w:rsid w:val="005911D3"/>
    <w:rsid w:val="005B672E"/>
    <w:rsid w:val="005C2F26"/>
    <w:rsid w:val="005E3709"/>
    <w:rsid w:val="005E66D2"/>
    <w:rsid w:val="005F174F"/>
    <w:rsid w:val="0063410F"/>
    <w:rsid w:val="0063637E"/>
    <w:rsid w:val="0065651C"/>
    <w:rsid w:val="006F3367"/>
    <w:rsid w:val="00704CC0"/>
    <w:rsid w:val="00714A33"/>
    <w:rsid w:val="00724BEC"/>
    <w:rsid w:val="00735FDE"/>
    <w:rsid w:val="00770F0D"/>
    <w:rsid w:val="00776AF2"/>
    <w:rsid w:val="00780E1C"/>
    <w:rsid w:val="00785779"/>
    <w:rsid w:val="007A0735"/>
    <w:rsid w:val="007A154B"/>
    <w:rsid w:val="007A4CBA"/>
    <w:rsid w:val="007B399F"/>
    <w:rsid w:val="007C33E4"/>
    <w:rsid w:val="007F4D4E"/>
    <w:rsid w:val="007F4E2D"/>
    <w:rsid w:val="008147FF"/>
    <w:rsid w:val="00815F78"/>
    <w:rsid w:val="0082194F"/>
    <w:rsid w:val="008231CD"/>
    <w:rsid w:val="00843FD5"/>
    <w:rsid w:val="00845FC3"/>
    <w:rsid w:val="00847EC5"/>
    <w:rsid w:val="008512DF"/>
    <w:rsid w:val="00855020"/>
    <w:rsid w:val="0088022F"/>
    <w:rsid w:val="0088413A"/>
    <w:rsid w:val="00885EED"/>
    <w:rsid w:val="00892ADC"/>
    <w:rsid w:val="00896971"/>
    <w:rsid w:val="008F63E1"/>
    <w:rsid w:val="008F6642"/>
    <w:rsid w:val="008F725D"/>
    <w:rsid w:val="00917C66"/>
    <w:rsid w:val="009349EE"/>
    <w:rsid w:val="009A2B5C"/>
    <w:rsid w:val="009B3EAE"/>
    <w:rsid w:val="009C3354"/>
    <w:rsid w:val="009D3079"/>
    <w:rsid w:val="009E2110"/>
    <w:rsid w:val="009F3D78"/>
    <w:rsid w:val="00A04A6D"/>
    <w:rsid w:val="00A16EE5"/>
    <w:rsid w:val="00A17428"/>
    <w:rsid w:val="00A84D68"/>
    <w:rsid w:val="00A85774"/>
    <w:rsid w:val="00AA199F"/>
    <w:rsid w:val="00AB00C2"/>
    <w:rsid w:val="00AB1A9F"/>
    <w:rsid w:val="00AD464B"/>
    <w:rsid w:val="00AE48DD"/>
    <w:rsid w:val="00B37B83"/>
    <w:rsid w:val="00BB35F5"/>
    <w:rsid w:val="00BF104D"/>
    <w:rsid w:val="00C41D05"/>
    <w:rsid w:val="00C705DD"/>
    <w:rsid w:val="00C76FA2"/>
    <w:rsid w:val="00C77ADC"/>
    <w:rsid w:val="00C9478D"/>
    <w:rsid w:val="00CA1AB8"/>
    <w:rsid w:val="00CC4A46"/>
    <w:rsid w:val="00CD2F8F"/>
    <w:rsid w:val="00CE32EC"/>
    <w:rsid w:val="00D45246"/>
    <w:rsid w:val="00D62B41"/>
    <w:rsid w:val="00DB45CF"/>
    <w:rsid w:val="00DB5724"/>
    <w:rsid w:val="00DE5858"/>
    <w:rsid w:val="00DE6A24"/>
    <w:rsid w:val="00DF5C03"/>
    <w:rsid w:val="00E0505F"/>
    <w:rsid w:val="00E0687C"/>
    <w:rsid w:val="00E1639E"/>
    <w:rsid w:val="00E204E8"/>
    <w:rsid w:val="00E413E8"/>
    <w:rsid w:val="00E44A09"/>
    <w:rsid w:val="00E53E23"/>
    <w:rsid w:val="00E71E0B"/>
    <w:rsid w:val="00EC2295"/>
    <w:rsid w:val="00ED3FCA"/>
    <w:rsid w:val="00EE059C"/>
    <w:rsid w:val="00F31667"/>
    <w:rsid w:val="00F617C2"/>
    <w:rsid w:val="00F742E5"/>
    <w:rsid w:val="00F83547"/>
    <w:rsid w:val="00F96D96"/>
    <w:rsid w:val="00FE22C8"/>
    <w:rsid w:val="00FE6CEC"/>
    <w:rsid w:val="00FF2082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200C4-DE74-450B-8518-53EF3673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403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李银满</cp:lastModifiedBy>
  <cp:revision>2</cp:revision>
  <cp:lastPrinted>2018-01-07T12:44:00Z</cp:lastPrinted>
  <dcterms:created xsi:type="dcterms:W3CDTF">2018-04-19T01:40:00Z</dcterms:created>
  <dcterms:modified xsi:type="dcterms:W3CDTF">2018-04-19T01:40:00Z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